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8"/>
        <w:gridCol w:w="4565"/>
        <w:gridCol w:w="107"/>
        <w:gridCol w:w="4566"/>
        <w:gridCol w:w="122"/>
        <w:tblGridChange w:id="0">
          <w:tblGrid>
            <w:gridCol w:w="108"/>
            <w:gridCol w:w="4565"/>
            <w:gridCol w:w="107"/>
            <w:gridCol w:w="4566"/>
            <w:gridCol w:w="122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ПРИКАЗ №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«03» июля 2024 года</w:t>
        <w:tab/>
        <w:tab/>
        <w:tab/>
        <w:tab/>
        <w:tab/>
        <w:tab/>
        <w:tab/>
        <w:t xml:space="preserve">г.Краснодар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Об установлении стоимости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по программам дополнительного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(общеразвивающим программам)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основании и во исполнение Федерального закона № 273-ФЗ от 29.12.2012г. «Об образовании в Российской Федерации»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ПРИКАЗЫВАЮ: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60" w:line="240" w:lineRule="auto"/>
        <w:ind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Утвердить следующую стоимость обучения по программам дополнительного образования (общеразвивающим программам):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60" w:line="240" w:lineRule="auto"/>
        <w:ind w:left="5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Layout w:type="fixed"/>
        <w:tblLook w:val="0400"/>
      </w:tblPr>
      <w:tblGrid>
        <w:gridCol w:w="2572"/>
        <w:gridCol w:w="978"/>
        <w:gridCol w:w="1161"/>
        <w:gridCol w:w="1407"/>
        <w:gridCol w:w="1842"/>
        <w:gridCol w:w="1385"/>
        <w:tblGridChange w:id="0">
          <w:tblGrid>
            <w:gridCol w:w="2572"/>
            <w:gridCol w:w="978"/>
            <w:gridCol w:w="1161"/>
            <w:gridCol w:w="1407"/>
            <w:gridCol w:w="1842"/>
            <w:gridCol w:w="138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Наименование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Объем ОП (часов)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Срок 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Выпускной документ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Форма 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Стоимость обучения (руб.)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4"/>
                <w:szCs w:val="24"/>
                <w:rtl w:val="0"/>
              </w:rPr>
              <w:t xml:space="preserve">ВОЗМОЖНОСТИ РЫНКА НЕДВИЖИМОСТИ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недель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сертификат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Заочная</w:t>
            </w:r>
          </w:p>
          <w:p w:rsidR="00000000" w:rsidDel="00000000" w:rsidP="00000000" w:rsidRDefault="00000000" w:rsidRPr="00000000" w14:paraId="0000002B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применением дистанционных технологий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before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60" w:line="240" w:lineRule="auto"/>
        <w:ind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Довести стоимость программ до сведений слушателей на образовательном сайте Образовательной организации Индивидуальный предприниматель Дробот Антон Сергеевич https://drbtlc.tilda.ws.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Контроль за исполнением настоящего Приказа возложить лично на Руководителя  Дробот А.С.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6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Индивидуальный предприниматель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Дробот А.С.</w:t>
            </w:r>
          </w:p>
        </w:tc>
      </w:tr>
    </w:tbl>
    <w:p w:rsidR="00000000" w:rsidDel="00000000" w:rsidP="00000000" w:rsidRDefault="00000000" w:rsidRPr="00000000" w14:paraId="00000033">
      <w:pPr>
        <w:spacing w:before="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HNxWjJ7OlPVKxkvnfOljqmqWtg==">CgMxLjA4AHIhMVJQcmtPWHpoM2lQSHBGRkswc080TTlOU0NZYXdjWDUw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