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5"/>
        <w:gridCol w:w="107"/>
        <w:gridCol w:w="4566"/>
        <w:gridCol w:w="122"/>
        <w:tblGridChange w:id="0">
          <w:tblGrid>
            <w:gridCol w:w="108"/>
            <w:gridCol w:w="4565"/>
            <w:gridCol w:w="107"/>
            <w:gridCol w:w="4566"/>
            <w:gridCol w:w="122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«ПРИНЯТО»</w:t>
            </w:r>
          </w:p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Педагогическим советом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A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E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before="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6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формах, периодичности и порядке текущего контроля успеваемости обучающихся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0" w:before="6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о формах, периодичности и порядке контроля успеваемости обучающихся Образовательной организации (далее – Положение) определяет виды и формы внутренней оценки качества реализации образовательных программам (далее – образовательные программы) и их результатов.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разработано в соответствии с Федеральным законом «Об образовании в Российской Федерации» № 273-ФЗ от 29.12.2012г., нормативными правовыми актами об образовании и иными локальными нормативными актами Образовательной организации.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Освоение образовательной программы сопровождается текущим контролем успеваемости.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– это систематическая проверка учебных достижений обучающихся, проводимая преподавателем в ходе осуществления образовательной деятельности в соответствии с образовательной программой.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образовательной программы.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является основным механизмом оценки качества подготовки обучающихся и формами контроля учебной работы.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Система текущего контроля успеваемости обучающихся предусматривает решение следующих задач: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 качества освоения обучающимися образовательной программы, в том числе отдельной части или всего объема учебного предмета, курса, дисциплины (модуля);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организация самостоятельной работы обучающихся с учетом их индивидуальных способностей, содействие ликвидации академической задолженности;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содействие эффективности внутренней системы оценки качества образования.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before="60" w:line="240" w:lineRule="auto"/>
        <w:ind w:hanging="43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 качества подготовки обучающихся и освоения образовательных программ осуществляется в отношении: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оценки уровня освоения дисциплин;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оценки компетенций;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соответствия результатов освоения обучающей программы заявленным целям и планируемым результатам обучения;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способности Образовательной организации результативно и эффективно выполнять деятельность по предоставлению образовательных услуг.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обучающихся проводится по месту нахождения Образовательной организации, в том числе с использованием дистанционных образовательных технологий в соответствии с «Положением о реализации образовательных программ с применением электронного обучения и дистанционных образовательных технологий» при осуществлении образовательной деятельности в Образовательной организации.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Ответственность за изучение пропущенного обучающимися учебного материала возлагается на обучающегося, преподаватель создает условия для ликвидации пробелов в пропущенном материале (по просьбе обучающегося) предоставляет материалы для самоподготовки.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обязательно для обучающихся и педагогических работников Образовательной организации.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ТЕКУЩИЙ КОНТРОЛЬ УСПЕВАЕМОСТИ ОБУЧАЮЩИХСЯ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проводится в отношении всех обучающихся в Образовательной организации и в течение всего учебного периода.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Форму, методику, содержание, периодичность и порядок текущего контроля успеваемости обучающихся определяет преподаватель с учетом содержания учебного материала и используемых им образовательных технологий, а также исходя из методической целесообразности и специфики учебной дисциплины.</w:t>
      </w:r>
    </w:p>
    <w:p w:rsidR="00000000" w:rsidDel="00000000" w:rsidP="00000000" w:rsidRDefault="00000000" w:rsidRPr="00000000" w14:paraId="0000003D">
      <w:pPr>
        <w:spacing w:after="0" w:before="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выборе периодичности, содержания и методов текущего контроля преподаватели руководствуются такими критериями, как целесообразность, оперативность получения результатов, охват контрольными операциями всех или большей части обучающихся, эффективное использование учебного времени, объективность и надежность.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представляет собой контроль освоения обучающимися программного материала. Текущий контроль проводится с целью объективной оценки качества освоения программ учебных дисциплин (курсов, модулей), а также стимулирования учебной работы обучающихся, мониторинг результатов образовательной деятельности, подготовки к промежуточной аттестации и обеспечения максимальной эффективности образовательного процесса.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успеваемости может иметь следующие виды: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 выполненных практических заданий и работ на Обучающей платформе (Обучающая платформа – это онлайн-сервис, объединяющий необходимые инструменты и программно-аппаратные средства, интегрированные с сайтом Образовательной организации и служащие хранилищем учебного материала на основании предоставленной ограниченной неисключительной лицензии, в рамках которой производится оказание платных образовательных услуг, а также доступ ко всем учебным  материалам и занятиям, составляющим образовательный процесс);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тестирование на Обучающей платформе.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Педагогические работники вправе применять иные виды текущего контроля успеваемости, не поименованные в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п. 2.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настоящего Положения.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Текущий контроль по учебным дисциплинам проводится в пределах учебного времени, отведенного на соответствующую дисциплину.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текущего контроля успеваемости обучающихся являются основанием для отчисления обучающихся за невыполнение обязанностей по добросовестному освоению образовательной программы и выполнению учебного плана.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вступает в силу со дня его утверждения руководителем Образовательной организации.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Изменения и дополнения к настоящему Положению принимаются Педагогическим советом и утверждаются руководителем Образовательной организации и действуют до замены их новыми или отмены.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4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nternet.garant.ru/#/document/55727728/entry/203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/LBEW7eO9MlZNgsS0s/JeEI+bw==">CgMxLjA4AHIhMVRmLS1jeUt6c3lBeDBpT2w2NjVKaTFwUU1PZlJDSG9h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